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B0" w:rsidRDefault="000A1CB0">
      <w:pPr>
        <w:rPr>
          <w:rFonts w:ascii="Times New Roman" w:hAnsi="Times New Roman" w:cs="Times New Roman"/>
          <w:sz w:val="24"/>
          <w:szCs w:val="24"/>
        </w:rPr>
      </w:pPr>
      <w:r w:rsidRPr="000A1CB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Читательская грамотность как основа функциональной грамотности</w:t>
      </w:r>
      <w:r w:rsidRPr="002019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9E8" w:rsidRPr="002019E8" w:rsidRDefault="002019E8" w:rsidP="000A1CB0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019E8">
        <w:rPr>
          <w:rFonts w:ascii="Times New Roman" w:hAnsi="Times New Roman" w:cs="Times New Roman"/>
          <w:sz w:val="24"/>
          <w:szCs w:val="24"/>
        </w:rPr>
        <w:t>В отечественной педагогике термин «читательская грамотность» появился в 2000-х годах, когда российские образовательные учреждения первый раз приняли участие в международных программах по оценке достижений учащихся PISA (</w:t>
      </w:r>
      <w:proofErr w:type="spellStart"/>
      <w:r w:rsidRPr="002019E8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20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9E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0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9E8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20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9E8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20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9E8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2019E8">
        <w:rPr>
          <w:rFonts w:ascii="Times New Roman" w:hAnsi="Times New Roman" w:cs="Times New Roman"/>
          <w:sz w:val="24"/>
          <w:szCs w:val="24"/>
        </w:rPr>
        <w:t>) и PIRLS (</w:t>
      </w:r>
      <w:proofErr w:type="spellStart"/>
      <w:r w:rsidRPr="002019E8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20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9E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0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9E8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20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9E8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20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9E8">
        <w:rPr>
          <w:rFonts w:ascii="Times New Roman" w:hAnsi="Times New Roman" w:cs="Times New Roman"/>
          <w:sz w:val="24"/>
          <w:szCs w:val="24"/>
        </w:rPr>
        <w:t>Literacy</w:t>
      </w:r>
      <w:proofErr w:type="spellEnd"/>
      <w:r w:rsidRPr="0020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9E8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2019E8">
        <w:rPr>
          <w:rFonts w:ascii="Times New Roman" w:hAnsi="Times New Roman" w:cs="Times New Roman"/>
          <w:sz w:val="24"/>
          <w:szCs w:val="24"/>
        </w:rPr>
        <w:t>). В настоящее время читательская грамотность подразумевает практические умения работы с текстом – умение понимать, анализировать прочитанное, использовать информацию для решения определенных задач. Иными слова, информация, которую человек получает из текста, должна расширять кругозор и возможности в жизни. На уровень читательской грамотности не влияют скорость и техника чтения, уровень начитанности. У развитого читателя сформированы две основные группы навыков: способность получать из текста информацию и строить на ее основе собственные суждения; умение делать логические выводы и оценки на основе личных знаний. Данные навыки предполагают большую самостоятельность мышления и воображения</w:t>
      </w:r>
    </w:p>
    <w:p w:rsidR="002019E8" w:rsidRPr="002019E8" w:rsidRDefault="002019E8" w:rsidP="000A1CB0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019E8">
        <w:rPr>
          <w:rFonts w:ascii="Times New Roman" w:hAnsi="Times New Roman" w:cs="Times New Roman"/>
          <w:sz w:val="24"/>
          <w:szCs w:val="24"/>
        </w:rPr>
        <w:t>Читательская грамотность состоит из системы следующих взаимод</w:t>
      </w:r>
      <w:r>
        <w:rPr>
          <w:rFonts w:ascii="Times New Roman" w:hAnsi="Times New Roman" w:cs="Times New Roman"/>
          <w:sz w:val="24"/>
          <w:szCs w:val="24"/>
        </w:rPr>
        <w:t xml:space="preserve">ополняющих аспектов </w:t>
      </w:r>
      <w:r w:rsidRPr="002019E8">
        <w:rPr>
          <w:rFonts w:ascii="Times New Roman" w:hAnsi="Times New Roman" w:cs="Times New Roman"/>
          <w:sz w:val="24"/>
          <w:szCs w:val="24"/>
        </w:rPr>
        <w:t xml:space="preserve"> - понимание текста на уровне фактической информации, данной в тексте;</w:t>
      </w:r>
      <w:r w:rsidRPr="002019E8">
        <w:rPr>
          <w:rFonts w:ascii="Times New Roman" w:hAnsi="Times New Roman" w:cs="Times New Roman"/>
          <w:sz w:val="24"/>
          <w:szCs w:val="24"/>
        </w:rPr>
        <w:br/>
        <w:t xml:space="preserve"> - оценка языка, стиля, жанра; </w:t>
      </w:r>
      <w:r w:rsidRPr="002019E8">
        <w:rPr>
          <w:rFonts w:ascii="Times New Roman" w:hAnsi="Times New Roman" w:cs="Times New Roman"/>
          <w:sz w:val="24"/>
          <w:szCs w:val="24"/>
        </w:rPr>
        <w:br/>
        <w:t xml:space="preserve">- ориентация в тексте; преобразование данных от частных явлений к </w:t>
      </w:r>
      <w:proofErr w:type="gramStart"/>
      <w:r w:rsidRPr="002019E8">
        <w:rPr>
          <w:rFonts w:ascii="Times New Roman" w:hAnsi="Times New Roman" w:cs="Times New Roman"/>
          <w:sz w:val="24"/>
          <w:szCs w:val="24"/>
        </w:rPr>
        <w:t>обобщенным</w:t>
      </w:r>
      <w:proofErr w:type="gramEnd"/>
      <w:r w:rsidRPr="002019E8">
        <w:rPr>
          <w:rFonts w:ascii="Times New Roman" w:hAnsi="Times New Roman" w:cs="Times New Roman"/>
          <w:sz w:val="24"/>
          <w:szCs w:val="24"/>
        </w:rPr>
        <w:t xml:space="preserve">; </w:t>
      </w:r>
      <w:r w:rsidRPr="002019E8">
        <w:rPr>
          <w:rFonts w:ascii="Times New Roman" w:hAnsi="Times New Roman" w:cs="Times New Roman"/>
          <w:sz w:val="24"/>
          <w:szCs w:val="24"/>
        </w:rPr>
        <w:br/>
        <w:t xml:space="preserve">- формулирование основных идей и выводов; </w:t>
      </w:r>
      <w:r w:rsidRPr="002019E8">
        <w:rPr>
          <w:rFonts w:ascii="Times New Roman" w:hAnsi="Times New Roman" w:cs="Times New Roman"/>
          <w:sz w:val="24"/>
          <w:szCs w:val="24"/>
        </w:rPr>
        <w:br/>
        <w:t xml:space="preserve">- общее понимание текста; размышления о содержании и оценка, соотнесение с </w:t>
      </w:r>
      <w:proofErr w:type="spellStart"/>
      <w:r w:rsidRPr="002019E8">
        <w:rPr>
          <w:rFonts w:ascii="Times New Roman" w:hAnsi="Times New Roman" w:cs="Times New Roman"/>
          <w:sz w:val="24"/>
          <w:szCs w:val="24"/>
        </w:rPr>
        <w:t>внетекстовой</w:t>
      </w:r>
      <w:proofErr w:type="spellEnd"/>
      <w:r w:rsidRPr="002019E8">
        <w:rPr>
          <w:rFonts w:ascii="Times New Roman" w:hAnsi="Times New Roman" w:cs="Times New Roman"/>
          <w:sz w:val="24"/>
          <w:szCs w:val="24"/>
        </w:rPr>
        <w:t xml:space="preserve"> информацией. </w:t>
      </w:r>
      <w:r w:rsidRPr="000A1CB0">
        <w:rPr>
          <w:rFonts w:ascii="Times New Roman" w:hAnsi="Times New Roman" w:cs="Times New Roman"/>
          <w:sz w:val="24"/>
          <w:szCs w:val="24"/>
        </w:rPr>
        <w:br/>
      </w:r>
      <w:r w:rsidRPr="002019E8">
        <w:rPr>
          <w:rFonts w:ascii="Times New Roman" w:hAnsi="Times New Roman" w:cs="Times New Roman"/>
          <w:sz w:val="24"/>
          <w:szCs w:val="24"/>
        </w:rPr>
        <w:t xml:space="preserve">Эти навыки взаимосвязаны. Работа по читательской грамотности опирается не только на сам текст, но и на умение извлекать дополнительную информацию, делать выводы, определять авторскую позицию, основные мысли, иными словами интерпретировать прочитанный текст. </w:t>
      </w:r>
      <w:proofErr w:type="gramStart"/>
      <w:r w:rsidRPr="002019E8">
        <w:rPr>
          <w:rFonts w:ascii="Times New Roman" w:hAnsi="Times New Roman" w:cs="Times New Roman"/>
          <w:sz w:val="24"/>
          <w:szCs w:val="24"/>
        </w:rPr>
        <w:t xml:space="preserve">С учетом возрастных особенностей определяют следующие навыки читательской грамотности </w:t>
      </w:r>
      <w:r w:rsidRPr="002019E8">
        <w:rPr>
          <w:rFonts w:ascii="Times New Roman" w:hAnsi="Times New Roman" w:cs="Times New Roman"/>
          <w:sz w:val="24"/>
          <w:szCs w:val="24"/>
        </w:rPr>
        <w:br/>
        <w:t xml:space="preserve"> 1-4 классы – умение находить и извлекать информацию из текста, представленную в явном виде, на основании текста строить простые и непосредственные суждения, определять главную мысль теста, пересказывать текст. </w:t>
      </w:r>
      <w:r w:rsidRPr="000A1CB0">
        <w:rPr>
          <w:rFonts w:ascii="Times New Roman" w:hAnsi="Times New Roman" w:cs="Times New Roman"/>
          <w:sz w:val="24"/>
          <w:szCs w:val="24"/>
        </w:rPr>
        <w:br/>
      </w:r>
      <w:r w:rsidRPr="002019E8">
        <w:rPr>
          <w:rFonts w:ascii="Times New Roman" w:hAnsi="Times New Roman" w:cs="Times New Roman"/>
          <w:sz w:val="24"/>
          <w:szCs w:val="24"/>
        </w:rPr>
        <w:t>5-6 классы – умение отвечать вопросы по тексту, поставленные в прямой или косвенной форме, на основании текста формулировать простые и сложные суждения, устанавливать связи, не</w:t>
      </w:r>
      <w:proofErr w:type="gramEnd"/>
      <w:r w:rsidRPr="002019E8">
        <w:rPr>
          <w:rFonts w:ascii="Times New Roman" w:hAnsi="Times New Roman" w:cs="Times New Roman"/>
          <w:sz w:val="24"/>
          <w:szCs w:val="24"/>
        </w:rPr>
        <w:t xml:space="preserve"> высказанные напрямую автором, и интерпретировать их, соотнося с общей идеей текста; </w:t>
      </w:r>
      <w:r w:rsidRPr="002019E8">
        <w:rPr>
          <w:rFonts w:ascii="Times New Roman" w:hAnsi="Times New Roman" w:cs="Times New Roman"/>
          <w:sz w:val="24"/>
          <w:szCs w:val="24"/>
        </w:rPr>
        <w:br/>
        <w:t>7-8 классы – умение составить плана прочитанного текста и воспроизвести по нему текст, интерпретировать, оценивать информацию и соотносить ее с собственным читательским опытом;</w:t>
      </w:r>
      <w:r w:rsidRPr="002019E8">
        <w:rPr>
          <w:rFonts w:ascii="Times New Roman" w:hAnsi="Times New Roman" w:cs="Times New Roman"/>
          <w:sz w:val="24"/>
          <w:szCs w:val="24"/>
        </w:rPr>
        <w:br/>
        <w:t xml:space="preserve"> 9-11 классы – умения конспектировать и тезисами излагать информацию из текста, реконструировать авторский замысел, опираясь на 10 </w:t>
      </w:r>
      <w:proofErr w:type="gramStart"/>
      <w:r w:rsidRPr="002019E8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2019E8">
        <w:rPr>
          <w:rFonts w:ascii="Times New Roman" w:hAnsi="Times New Roman" w:cs="Times New Roman"/>
          <w:sz w:val="24"/>
          <w:szCs w:val="24"/>
        </w:rPr>
        <w:t xml:space="preserve"> данную в тексте, и формальные элементы текста, применять новую теоретическую информацию в других учебных ситуациях. </w:t>
      </w:r>
      <w:r w:rsidRPr="002019E8">
        <w:rPr>
          <w:rFonts w:ascii="Times New Roman" w:hAnsi="Times New Roman" w:cs="Times New Roman"/>
          <w:sz w:val="24"/>
          <w:szCs w:val="24"/>
        </w:rPr>
        <w:br/>
        <w:t xml:space="preserve">Начиная со средней ступени образования, необходимо усложнять работу с текстом, развивать навыки самостоятельного чтения и понимания текста. Чем раньше начать работу по формированию читательской грамотности, тем легче она получит свое развитие в старшем возрасте. Чтение – неоднозначная способность человека, и результаты овладения им должны быть представлены несколькими характеристиками, основанными на </w:t>
      </w:r>
      <w:r w:rsidRPr="002019E8">
        <w:rPr>
          <w:rFonts w:ascii="Times New Roman" w:hAnsi="Times New Roman" w:cs="Times New Roman"/>
          <w:sz w:val="24"/>
          <w:szCs w:val="24"/>
        </w:rPr>
        <w:br/>
        <w:t xml:space="preserve"> 1) содержании (типах текстов);</w:t>
      </w:r>
      <w:r w:rsidRPr="002019E8">
        <w:rPr>
          <w:rFonts w:ascii="Times New Roman" w:hAnsi="Times New Roman" w:cs="Times New Roman"/>
          <w:sz w:val="24"/>
          <w:szCs w:val="24"/>
        </w:rPr>
        <w:br/>
        <w:t xml:space="preserve"> 2) проверяемых видах деятельности;</w:t>
      </w:r>
      <w:r w:rsidRPr="002019E8">
        <w:rPr>
          <w:rFonts w:ascii="Times New Roman" w:hAnsi="Times New Roman" w:cs="Times New Roman"/>
          <w:sz w:val="24"/>
          <w:szCs w:val="24"/>
        </w:rPr>
        <w:br/>
        <w:t xml:space="preserve"> 3) ситуациях, в которых читаются письменные тексты за пределами школы.</w:t>
      </w:r>
    </w:p>
    <w:p w:rsidR="001E16AF" w:rsidRPr="002019E8" w:rsidRDefault="002019E8" w:rsidP="000A1CB0">
      <w:pPr>
        <w:rPr>
          <w:rFonts w:ascii="Times New Roman" w:hAnsi="Times New Roman" w:cs="Times New Roman"/>
          <w:sz w:val="24"/>
          <w:szCs w:val="24"/>
        </w:rPr>
      </w:pPr>
      <w:r w:rsidRPr="002019E8">
        <w:rPr>
          <w:rFonts w:ascii="Times New Roman" w:hAnsi="Times New Roman" w:cs="Times New Roman"/>
          <w:sz w:val="24"/>
          <w:szCs w:val="24"/>
        </w:rPr>
        <w:t xml:space="preserve">Читательские действия, связанные с нахождением и извлечением информации из текста, являются основными, базовыми. Поиск информации – процесс нахождения фрагмента текста, где эта информация содержится. </w:t>
      </w:r>
    </w:p>
    <w:sectPr w:rsidR="001E16AF" w:rsidRPr="002019E8" w:rsidSect="000A1CB0">
      <w:pgSz w:w="11906" w:h="16838"/>
      <w:pgMar w:top="28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19E8"/>
    <w:rsid w:val="000973F6"/>
    <w:rsid w:val="000A1CB0"/>
    <w:rsid w:val="001E16AF"/>
    <w:rsid w:val="002019E8"/>
    <w:rsid w:val="0066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HutinaevaQA</cp:lastModifiedBy>
  <cp:revision>2</cp:revision>
  <cp:lastPrinted>2022-01-15T07:23:00Z</cp:lastPrinted>
  <dcterms:created xsi:type="dcterms:W3CDTF">2022-01-14T20:44:00Z</dcterms:created>
  <dcterms:modified xsi:type="dcterms:W3CDTF">2022-01-15T07:48:00Z</dcterms:modified>
</cp:coreProperties>
</file>